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13FE" w14:textId="150616C6" w:rsidR="007946B2" w:rsidRPr="00DC5BFB" w:rsidRDefault="00DB0135" w:rsidP="007946B2">
      <w:pPr>
        <w:jc w:val="right"/>
        <w:rPr>
          <w:color w:val="1F4E79" w:themeColor="accent5" w:themeShade="80"/>
          <w:sz w:val="16"/>
          <w:szCs w:val="16"/>
        </w:rPr>
      </w:pPr>
      <w:r>
        <w:rPr>
          <w:color w:val="1F4E79" w:themeColor="accent5" w:themeShade="80"/>
          <w:sz w:val="16"/>
          <w:szCs w:val="16"/>
        </w:rPr>
        <w:t>23</w:t>
      </w:r>
      <w:r w:rsidR="007946B2" w:rsidRPr="00DC5BFB">
        <w:rPr>
          <w:color w:val="1F4E79" w:themeColor="accent5" w:themeShade="80"/>
          <w:sz w:val="16"/>
          <w:szCs w:val="16"/>
        </w:rPr>
        <w:t>.0</w:t>
      </w:r>
      <w:r>
        <w:rPr>
          <w:color w:val="1F4E79" w:themeColor="accent5" w:themeShade="80"/>
          <w:sz w:val="16"/>
          <w:szCs w:val="16"/>
        </w:rPr>
        <w:t>8</w:t>
      </w:r>
      <w:r w:rsidR="007946B2" w:rsidRPr="00DC5BFB">
        <w:rPr>
          <w:color w:val="1F4E79" w:themeColor="accent5" w:themeShade="80"/>
          <w:sz w:val="16"/>
          <w:szCs w:val="16"/>
        </w:rPr>
        <w:t>.2023</w:t>
      </w:r>
    </w:p>
    <w:p w14:paraId="221BFB0F" w14:textId="1CFC9194" w:rsidR="00BF0794" w:rsidRPr="00DB0135" w:rsidRDefault="00BF0794" w:rsidP="00DB0135">
      <w:pP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135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INSTRUCCIONES SOLICITUD PETICIONES</w:t>
      </w:r>
      <w:r w:rsidR="00DB0135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CAMBIO DE ESTADO</w:t>
      </w:r>
    </w:p>
    <w:p w14:paraId="44E96DEC" w14:textId="7B5BDFB8" w:rsidR="00BF0794" w:rsidRPr="00C95B1C" w:rsidRDefault="00BF0794" w:rsidP="00BF079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C95B1C">
        <w:rPr>
          <w:sz w:val="20"/>
          <w:szCs w:val="20"/>
        </w:rPr>
        <w:t xml:space="preserve">Acceso aplicación: </w:t>
      </w:r>
      <w:hyperlink r:id="rId5" w:history="1">
        <w:r w:rsidRPr="00C95B1C">
          <w:rPr>
            <w:rStyle w:val="Hipervnculo"/>
            <w:color w:val="auto"/>
            <w:sz w:val="20"/>
            <w:szCs w:val="20"/>
          </w:rPr>
          <w:t>https://gvborses.gva.es/gvborses</w:t>
        </w:r>
      </w:hyperlink>
    </w:p>
    <w:p w14:paraId="61439F8E" w14:textId="13107BF0" w:rsidR="00BF0794" w:rsidRDefault="00C95B1C" w:rsidP="00BF079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Seleccione el organismo.</w:t>
      </w:r>
    </w:p>
    <w:p w14:paraId="268F5383" w14:textId="15E928CB" w:rsidR="00BF0794" w:rsidRPr="00BF0794" w:rsidRDefault="00BF0794" w:rsidP="00BF079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 la pantalla de bienvenida en la esquina derecha tenemos el menú PETICIONES, pulsamos.</w:t>
      </w:r>
    </w:p>
    <w:p w14:paraId="557209D5" w14:textId="7B20FD53" w:rsidR="00BF0794" w:rsidRDefault="00BF0794" w:rsidP="00DC5BF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4619D" wp14:editId="498ACBB2">
                <wp:simplePos x="0" y="0"/>
                <wp:positionH relativeFrom="column">
                  <wp:posOffset>5557943</wp:posOffset>
                </wp:positionH>
                <wp:positionV relativeFrom="paragraph">
                  <wp:posOffset>6562</wp:posOffset>
                </wp:positionV>
                <wp:extent cx="393700" cy="194733"/>
                <wp:effectExtent l="0" t="0" r="25400" b="1524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194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6727B" id="Rectángulo 3" o:spid="_x0000_s1026" style="position:absolute;margin-left:437.65pt;margin-top:.5pt;width:31pt;height:1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" filled="f" strokecolor="red" strokeweight="1pt"/>
            </w:pict>
          </mc:Fallback>
        </mc:AlternateContent>
      </w:r>
      <w:r w:rsidRPr="00BF0794">
        <w:rPr>
          <w:sz w:val="20"/>
          <w:szCs w:val="20"/>
        </w:rPr>
        <w:drawing>
          <wp:inline distT="0" distB="0" distL="0" distR="0" wp14:anchorId="55615C1C" wp14:editId="287066B5">
            <wp:extent cx="6210935" cy="53784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F841A" w14:textId="35FB1166" w:rsidR="00BF0794" w:rsidRDefault="00BF0794" w:rsidP="00BF079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En la esquina debajo de peticiones hay un botón con un + para solicitar una nueva petición.</w:t>
      </w:r>
    </w:p>
    <w:p w14:paraId="7BD734EB" w14:textId="62660448" w:rsidR="00BF0794" w:rsidRDefault="00BF0794" w:rsidP="00BF079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F2747" wp14:editId="1D443E45">
                <wp:simplePos x="0" y="0"/>
                <wp:positionH relativeFrom="column">
                  <wp:posOffset>5850043</wp:posOffset>
                </wp:positionH>
                <wp:positionV relativeFrom="paragraph">
                  <wp:posOffset>315807</wp:posOffset>
                </wp:positionV>
                <wp:extent cx="165100" cy="190500"/>
                <wp:effectExtent l="0" t="0" r="2540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1A931" id="Rectángulo 9" o:spid="_x0000_s1026" style="position:absolute;margin-left:460.65pt;margin-top:24.85pt;width:13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" filled="f" strokecolor="red" strokeweight="1pt"/>
            </w:pict>
          </mc:Fallback>
        </mc:AlternateContent>
      </w:r>
      <w:r w:rsidRPr="00BF0794">
        <w:rPr>
          <w:sz w:val="20"/>
          <w:szCs w:val="20"/>
        </w:rPr>
        <w:drawing>
          <wp:inline distT="0" distB="0" distL="0" distR="0" wp14:anchorId="2E5FCAB9" wp14:editId="3700B0F7">
            <wp:extent cx="6210935" cy="213614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81047" w14:textId="2AB7D870" w:rsidR="00BF0794" w:rsidRDefault="00B77F85" w:rsidP="00B77F85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Tipo de petición: Aparece un desplegable y elegimos una de las siguientes acciones:</w:t>
      </w:r>
    </w:p>
    <w:p w14:paraId="69F70791" w14:textId="11CBD8B8" w:rsidR="00B77F85" w:rsidRDefault="00B77F85" w:rsidP="00B77F85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Datos Personales: Elegir cuando queremos cambiar los siguientes datos DNI, Nombre y apellidos, Fecha de nacimiento, Nacionalidad.</w:t>
      </w:r>
      <w:r w:rsidR="00360F30">
        <w:rPr>
          <w:sz w:val="20"/>
          <w:szCs w:val="20"/>
        </w:rPr>
        <w:t xml:space="preserve"> Se acredita con un documento oficial DNI o NIE.</w:t>
      </w:r>
    </w:p>
    <w:p w14:paraId="518CD221" w14:textId="225C4336" w:rsidR="00BF0794" w:rsidRDefault="00B77F85" w:rsidP="00BF0794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00360F30">
        <w:rPr>
          <w:sz w:val="20"/>
          <w:szCs w:val="20"/>
        </w:rPr>
        <w:t>Estado en bolsa: Elegir cuando queremos cambiar el estado en una determinada bolsa. Nos aparece un desplegable donde elegimos la bolsa que queremos cambiar el estado</w:t>
      </w:r>
      <w:r w:rsidR="00360F30">
        <w:rPr>
          <w:sz w:val="20"/>
          <w:szCs w:val="20"/>
        </w:rPr>
        <w:t xml:space="preserve">. </w:t>
      </w:r>
      <w:r w:rsidR="0039053D">
        <w:rPr>
          <w:sz w:val="20"/>
          <w:szCs w:val="20"/>
        </w:rPr>
        <w:t xml:space="preserve">En caso de cese del puesto adjuntar el cese o carta de cese. </w:t>
      </w:r>
    </w:p>
    <w:p w14:paraId="0FB2B831" w14:textId="62FC304A" w:rsidR="00360F30" w:rsidRDefault="00360F30" w:rsidP="00BF0794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Grado de diversidad funcional: Elegir cuando se reconozca un grado de diversidad funcional a partir del 33%. Se acredita con la resolución de reconocimiento del grado.</w:t>
      </w:r>
    </w:p>
    <w:p w14:paraId="7FD5800A" w14:textId="2A012DD5" w:rsidR="00360F30" w:rsidRDefault="00CA532D" w:rsidP="00CA532D">
      <w:pPr>
        <w:jc w:val="both"/>
        <w:rPr>
          <w:sz w:val="20"/>
          <w:szCs w:val="20"/>
        </w:rPr>
      </w:pPr>
      <w:r w:rsidRPr="00CA532D">
        <w:rPr>
          <w:sz w:val="20"/>
          <w:szCs w:val="20"/>
        </w:rPr>
        <w:drawing>
          <wp:inline distT="0" distB="0" distL="0" distR="0" wp14:anchorId="0EC9ADFC" wp14:editId="5ED199AB">
            <wp:extent cx="6210935" cy="249999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80FC3" w14:textId="15C53CBC" w:rsidR="00CA532D" w:rsidRDefault="0039053D" w:rsidP="0039053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Una vez elegido el tipo de petición cumplimentar los campos de Expone y Solicita subir la documentación necesaria para acreditar si lo requiere el tipo de petición.</w:t>
      </w:r>
    </w:p>
    <w:p w14:paraId="4AB7B570" w14:textId="06E079D1" w:rsidR="00C95B1C" w:rsidRDefault="00C95B1C" w:rsidP="0039053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Cuando elegimos el Tipo de petición sobre Estado en Bolsa, aparece un desplegable con las bolsas en las que estamos inscritos, y elegimos la bolsa donde queremos cambiar de estado.</w:t>
      </w:r>
    </w:p>
    <w:p w14:paraId="6CAE0C3B" w14:textId="0C4B82AE" w:rsidR="00C95B1C" w:rsidRPr="00C95B1C" w:rsidRDefault="00C95B1C" w:rsidP="00C95B1C">
      <w:pPr>
        <w:jc w:val="both"/>
        <w:rPr>
          <w:sz w:val="20"/>
          <w:szCs w:val="20"/>
        </w:rPr>
      </w:pPr>
      <w:r w:rsidRPr="00C95B1C">
        <w:rPr>
          <w:sz w:val="20"/>
          <w:szCs w:val="20"/>
        </w:rPr>
        <w:drawing>
          <wp:inline distT="0" distB="0" distL="0" distR="0" wp14:anchorId="47E107CE" wp14:editId="39FC9A71">
            <wp:extent cx="6210935" cy="25546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7C117" w14:textId="30DA02F2" w:rsidR="0039053D" w:rsidRDefault="0039053D" w:rsidP="0039053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Una vez cumplimentado el formulario de petición presentará la solicitud pulsando el icono señalado en la siguiente imagen.</w:t>
      </w:r>
    </w:p>
    <w:p w14:paraId="36AFD55B" w14:textId="756A2634" w:rsidR="0039053D" w:rsidRPr="0039053D" w:rsidRDefault="0039053D" w:rsidP="0039053D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89DD1" wp14:editId="17C679A9">
                <wp:simplePos x="0" y="0"/>
                <wp:positionH relativeFrom="column">
                  <wp:posOffset>5985511</wp:posOffset>
                </wp:positionH>
                <wp:positionV relativeFrom="paragraph">
                  <wp:posOffset>289772</wp:posOffset>
                </wp:positionV>
                <wp:extent cx="169122" cy="186266"/>
                <wp:effectExtent l="0" t="0" r="21590" b="2349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22" cy="1862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156665" id="Rectángulo 13" o:spid="_x0000_s1026" style="position:absolute;margin-left:471.3pt;margin-top:22.8pt;width:13.3pt;height:14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" filled="f" strokecolor="red" strokeweight="1pt"/>
            </w:pict>
          </mc:Fallback>
        </mc:AlternateContent>
      </w:r>
      <w:r w:rsidRPr="0039053D">
        <w:rPr>
          <w:sz w:val="20"/>
          <w:szCs w:val="20"/>
        </w:rPr>
        <w:drawing>
          <wp:inline distT="0" distB="0" distL="0" distR="0" wp14:anchorId="1E115014" wp14:editId="7B2469FE">
            <wp:extent cx="6210935" cy="6159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7491F" w14:textId="77777777" w:rsidR="0039053D" w:rsidRDefault="0039053D" w:rsidP="0039053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Para ver la resolución de dicha petición podrá consultar en la siguiente pantalla:</w:t>
      </w:r>
    </w:p>
    <w:p w14:paraId="41760300" w14:textId="77777777" w:rsidR="0039053D" w:rsidRDefault="0039053D" w:rsidP="0039053D">
      <w:pPr>
        <w:pStyle w:val="Prrafodelista"/>
        <w:jc w:val="both"/>
        <w:rPr>
          <w:noProof/>
        </w:rPr>
      </w:pPr>
    </w:p>
    <w:p w14:paraId="2775C9F2" w14:textId="675DDC4E" w:rsidR="00CA532D" w:rsidRPr="0039053D" w:rsidRDefault="0039053D" w:rsidP="0039053D">
      <w:pPr>
        <w:pStyle w:val="Prrafodelista"/>
        <w:jc w:val="both"/>
        <w:rPr>
          <w:sz w:val="20"/>
          <w:szCs w:val="20"/>
        </w:rPr>
      </w:pPr>
      <w:r w:rsidRPr="0039053D">
        <w:rPr>
          <w:sz w:val="20"/>
          <w:szCs w:val="20"/>
        </w:rPr>
        <w:drawing>
          <wp:inline distT="0" distB="0" distL="0" distR="0" wp14:anchorId="1AB396EB" wp14:editId="6F1A8D4B">
            <wp:extent cx="6210935" cy="179260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033AF" w14:textId="59D71814" w:rsidR="0039053D" w:rsidRDefault="00504449" w:rsidP="00DC5B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esta pantalla se mostrarán todas las peticiones realizadas, el </w:t>
      </w:r>
      <w:r w:rsidR="00770A83">
        <w:rPr>
          <w:sz w:val="20"/>
          <w:szCs w:val="20"/>
        </w:rPr>
        <w:t>E</w:t>
      </w:r>
      <w:r>
        <w:rPr>
          <w:sz w:val="20"/>
          <w:szCs w:val="20"/>
        </w:rPr>
        <w:t xml:space="preserve">stado de </w:t>
      </w:r>
      <w:r w:rsidR="00770A83">
        <w:rPr>
          <w:sz w:val="20"/>
          <w:szCs w:val="20"/>
        </w:rPr>
        <w:t xml:space="preserve">la </w:t>
      </w:r>
      <w:r>
        <w:rPr>
          <w:sz w:val="20"/>
          <w:szCs w:val="20"/>
        </w:rPr>
        <w:t xml:space="preserve">Petición y su </w:t>
      </w:r>
      <w:r w:rsidR="00770A83">
        <w:rPr>
          <w:sz w:val="20"/>
          <w:szCs w:val="20"/>
        </w:rPr>
        <w:t>R</w:t>
      </w:r>
      <w:r>
        <w:rPr>
          <w:sz w:val="20"/>
          <w:szCs w:val="20"/>
        </w:rPr>
        <w:t>esolución.</w:t>
      </w:r>
    </w:p>
    <w:p w14:paraId="5460A2D1" w14:textId="77777777" w:rsidR="00504449" w:rsidRPr="0039053D" w:rsidRDefault="00504449" w:rsidP="00DC5BFB">
      <w:pPr>
        <w:jc w:val="both"/>
        <w:rPr>
          <w:sz w:val="20"/>
          <w:szCs w:val="20"/>
        </w:rPr>
      </w:pPr>
    </w:p>
    <w:p w14:paraId="59BC948F" w14:textId="6625EC1E" w:rsidR="0095714A" w:rsidRPr="00DC5BFB" w:rsidRDefault="0095714A" w:rsidP="00DC5BFB">
      <w:pPr>
        <w:jc w:val="both"/>
        <w:rPr>
          <w:color w:val="FF0000"/>
          <w:sz w:val="20"/>
          <w:szCs w:val="20"/>
        </w:rPr>
      </w:pPr>
      <w:r w:rsidRPr="00DC5BFB">
        <w:rPr>
          <w:color w:val="FF0000"/>
          <w:sz w:val="20"/>
          <w:szCs w:val="20"/>
        </w:rPr>
        <w:t>IMPORTANTE:</w:t>
      </w:r>
    </w:p>
    <w:p w14:paraId="4DE9DB12" w14:textId="3C582830" w:rsidR="0095714A" w:rsidRDefault="0039053D" w:rsidP="00DC5BFB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Todas las peticiones referentes a las bolsas gestionadas por </w:t>
      </w:r>
      <w:proofErr w:type="spellStart"/>
      <w:r>
        <w:rPr>
          <w:color w:val="FF0000"/>
          <w:sz w:val="20"/>
          <w:szCs w:val="20"/>
        </w:rPr>
        <w:t>GVbo</w:t>
      </w:r>
      <w:r w:rsidR="00C95B1C">
        <w:rPr>
          <w:color w:val="FF0000"/>
          <w:sz w:val="20"/>
          <w:szCs w:val="20"/>
        </w:rPr>
        <w:t>e</w:t>
      </w:r>
      <w:r>
        <w:rPr>
          <w:color w:val="FF0000"/>
          <w:sz w:val="20"/>
          <w:szCs w:val="20"/>
        </w:rPr>
        <w:t>s</w:t>
      </w:r>
      <w:r w:rsidR="00C95B1C">
        <w:rPr>
          <w:color w:val="FF0000"/>
          <w:sz w:val="20"/>
          <w:szCs w:val="20"/>
        </w:rPr>
        <w:t>e</w:t>
      </w:r>
      <w:r>
        <w:rPr>
          <w:color w:val="FF0000"/>
          <w:sz w:val="20"/>
          <w:szCs w:val="20"/>
        </w:rPr>
        <w:t>s</w:t>
      </w:r>
      <w:proofErr w:type="spellEnd"/>
      <w:r>
        <w:rPr>
          <w:color w:val="FF0000"/>
          <w:sz w:val="20"/>
          <w:szCs w:val="20"/>
        </w:rPr>
        <w:t xml:space="preserve"> se tramitar</w:t>
      </w:r>
      <w:r w:rsidR="00C95B1C">
        <w:rPr>
          <w:color w:val="FF0000"/>
          <w:sz w:val="20"/>
          <w:szCs w:val="20"/>
        </w:rPr>
        <w:t>á</w:t>
      </w:r>
      <w:r>
        <w:rPr>
          <w:color w:val="FF0000"/>
          <w:sz w:val="20"/>
          <w:szCs w:val="20"/>
        </w:rPr>
        <w:t xml:space="preserve">n por este </w:t>
      </w:r>
      <w:r w:rsidR="00C95B1C">
        <w:rPr>
          <w:color w:val="FF0000"/>
          <w:sz w:val="20"/>
          <w:szCs w:val="20"/>
        </w:rPr>
        <w:t>aplicativo</w:t>
      </w:r>
      <w:r>
        <w:rPr>
          <w:color w:val="FF0000"/>
          <w:sz w:val="20"/>
          <w:szCs w:val="20"/>
        </w:rPr>
        <w:t xml:space="preserve">. </w:t>
      </w:r>
    </w:p>
    <w:p w14:paraId="2DEE0A3B" w14:textId="68E94430" w:rsidR="00DE683B" w:rsidRDefault="00DE683B" w:rsidP="00DC5BFB">
      <w:pPr>
        <w:jc w:val="both"/>
        <w:rPr>
          <w:color w:val="2E74B5" w:themeColor="accent5" w:themeShade="BF"/>
          <w:sz w:val="20"/>
          <w:szCs w:val="20"/>
        </w:rPr>
      </w:pPr>
      <w:r w:rsidRPr="00DE683B">
        <w:rPr>
          <w:color w:val="2E74B5" w:themeColor="accent5" w:themeShade="BF"/>
          <w:sz w:val="20"/>
          <w:szCs w:val="20"/>
        </w:rPr>
        <w:t xml:space="preserve">Acceso aplicación: </w:t>
      </w:r>
      <w:hyperlink r:id="rId12" w:history="1">
        <w:r w:rsidR="00DF2823" w:rsidRPr="00E747F8">
          <w:rPr>
            <w:rStyle w:val="Hipervnculo"/>
            <w:sz w:val="20"/>
            <w:szCs w:val="20"/>
          </w:rPr>
          <w:t>https://gvborses.gva.es/gvborses</w:t>
        </w:r>
      </w:hyperlink>
    </w:p>
    <w:p w14:paraId="7ABFA9F3" w14:textId="77777777" w:rsidR="00DF2823" w:rsidRPr="00DE683B" w:rsidRDefault="00DF2823" w:rsidP="00DC5BFB">
      <w:pPr>
        <w:jc w:val="both"/>
        <w:rPr>
          <w:color w:val="2E74B5" w:themeColor="accent5" w:themeShade="BF"/>
          <w:sz w:val="20"/>
          <w:szCs w:val="20"/>
        </w:rPr>
      </w:pPr>
    </w:p>
    <w:sectPr w:rsidR="00DF2823" w:rsidRPr="00DE683B" w:rsidSect="00DC5BFB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118E3"/>
    <w:multiLevelType w:val="hybridMultilevel"/>
    <w:tmpl w:val="B082F7C4"/>
    <w:lvl w:ilvl="0" w:tplc="0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9945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09"/>
    <w:rsid w:val="0012121E"/>
    <w:rsid w:val="00197496"/>
    <w:rsid w:val="001A64B1"/>
    <w:rsid w:val="001E0F09"/>
    <w:rsid w:val="001F181A"/>
    <w:rsid w:val="0023308A"/>
    <w:rsid w:val="00360F30"/>
    <w:rsid w:val="0039053D"/>
    <w:rsid w:val="00504449"/>
    <w:rsid w:val="006242A3"/>
    <w:rsid w:val="0068099D"/>
    <w:rsid w:val="00770A83"/>
    <w:rsid w:val="007946B2"/>
    <w:rsid w:val="008A5410"/>
    <w:rsid w:val="0095714A"/>
    <w:rsid w:val="00A6733B"/>
    <w:rsid w:val="00B11DEA"/>
    <w:rsid w:val="00B77F85"/>
    <w:rsid w:val="00B93DEB"/>
    <w:rsid w:val="00BF0794"/>
    <w:rsid w:val="00C95B1C"/>
    <w:rsid w:val="00CA532D"/>
    <w:rsid w:val="00CE69FB"/>
    <w:rsid w:val="00DB0135"/>
    <w:rsid w:val="00DC5BFB"/>
    <w:rsid w:val="00DE683B"/>
    <w:rsid w:val="00DF2823"/>
    <w:rsid w:val="00FF0ED3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1DE"/>
  <w15:chartTrackingRefBased/>
  <w15:docId w15:val="{E25DDA80-77D1-4976-8C74-DD11DE3A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282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282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F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gvborses.gva.es/gvbo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gvborses.gva.es/gvborse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CALATAYUD ESPI, BERNAT</dc:creator>
  <cp:keywords/>
  <dc:description/>
  <cp:lastModifiedBy>CALATAYUD ESPI, BERNAT</cp:lastModifiedBy>
  <cp:revision>5</cp:revision>
  <cp:lastPrinted>2023-08-23T11:40:00Z</cp:lastPrinted>
  <dcterms:created xsi:type="dcterms:W3CDTF">2023-08-23T11:37:00Z</dcterms:created>
  <dcterms:modified xsi:type="dcterms:W3CDTF">2023-08-23T12:03:00Z</dcterms:modified>
</cp:coreProperties>
</file>